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3" w:rsidRDefault="00EC0A53" w:rsidP="00EC0A53">
      <w:pPr>
        <w:ind w:firstLine="357"/>
        <w:jc w:val="center"/>
        <w:rPr>
          <w:b/>
          <w:sz w:val="32"/>
          <w:szCs w:val="32"/>
        </w:rPr>
      </w:pPr>
    </w:p>
    <w:p w:rsidR="00EC0A53" w:rsidRDefault="00EC0A53" w:rsidP="00EC0A53">
      <w:pPr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Подбор и изучение литературы </w:t>
      </w:r>
    </w:p>
    <w:p w:rsidR="00EC0A53" w:rsidRDefault="00EC0A53" w:rsidP="00EC0A53">
      <w:pPr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 контрольной работы</w:t>
      </w:r>
    </w:p>
    <w:p w:rsidR="00EC0A53" w:rsidRDefault="00EC0A53" w:rsidP="00EC0A53">
      <w:pPr>
        <w:ind w:firstLine="357"/>
        <w:jc w:val="center"/>
        <w:rPr>
          <w:b/>
          <w:szCs w:val="32"/>
        </w:rPr>
      </w:pP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Поиск литературы, ее изучение и обобщение – важный этап подготовки контрольной работы. Эту работу студенты выполняют самостоятельно, прибегая в случае затруднений к помощи преподавателя. При чтении монографий, статей, учебных пособий следует обратить внимание на имеющиеся в них списки или ссылки на используемую литературу.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источниками необходимо внимательно прочитать оглавление, отражающее структуру работы, найти интересующую главу, параграф и внимательно прочитать их. Чтобы оценить, в какой мере этот материал можно использовать для раскрытия темы контрольной работы, необходимо определить, какие проблемы ставит автор, и какие пути их решения предлагает.</w:t>
      </w:r>
    </w:p>
    <w:p w:rsidR="00EC0A53" w:rsidRDefault="00EC0A53" w:rsidP="00EC0A53">
      <w:pPr>
        <w:spacing w:line="220" w:lineRule="auto"/>
        <w:ind w:right="360"/>
        <w:outlineLvl w:val="0"/>
        <w:rPr>
          <w:b/>
          <w:szCs w:val="28"/>
        </w:rPr>
      </w:pPr>
    </w:p>
    <w:p w:rsidR="00EC0A53" w:rsidRDefault="00EC0A53" w:rsidP="00EC0A53">
      <w:pPr>
        <w:spacing w:line="288" w:lineRule="auto"/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Оформление контрольной работы</w:t>
      </w:r>
    </w:p>
    <w:p w:rsidR="00EC0A53" w:rsidRDefault="00EC0A53" w:rsidP="00EC0A53">
      <w:pPr>
        <w:spacing w:line="288" w:lineRule="auto"/>
        <w:ind w:firstLine="357"/>
        <w:jc w:val="center"/>
        <w:rPr>
          <w:b/>
          <w:szCs w:val="32"/>
        </w:rPr>
      </w:pP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на отдельных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которые должны быть сброшюрованы. </w:t>
      </w:r>
      <w:r>
        <w:rPr>
          <w:sz w:val="28"/>
        </w:rPr>
        <w:t>При выполнении работы с использованием компьютера следует соблюдать определенные правила. Текст следует печатать через 1,5 интервала (шрифт «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», размер шрифта –14), соблюдая следующие размеры полей: </w:t>
      </w:r>
      <w:proofErr w:type="gramStart"/>
      <w:r>
        <w:rPr>
          <w:sz w:val="28"/>
        </w:rPr>
        <w:t>левое</w:t>
      </w:r>
      <w:proofErr w:type="gramEnd"/>
      <w:r>
        <w:rPr>
          <w:sz w:val="28"/>
        </w:rPr>
        <w:t xml:space="preserve"> - 30 мм; правое - 10 мм; верхнее - 20 мм; нижнее 15 мм. В тексте работы рекомендуется чаще применять красную строку, выделяя законченную мысль в самостоятельный абзац.</w:t>
      </w:r>
      <w:r>
        <w:rPr>
          <w:sz w:val="28"/>
          <w:szCs w:val="28"/>
        </w:rPr>
        <w:t xml:space="preserve"> Страницы работы должны быть пронумерованы вверху по центру.</w:t>
      </w:r>
    </w:p>
    <w:p w:rsidR="00EC0A53" w:rsidRDefault="00EC0A53" w:rsidP="00EC0A53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начинается с титульного листа (Приложение 1). План работы помещается на следующей странице (Приложение 2). План должен соответствовать выбранной теме исследования и отражать ее основное содержание. План должен быть согласован с преподавателем.</w:t>
      </w:r>
    </w:p>
    <w:p w:rsidR="00EC0A53" w:rsidRDefault="00EC0A53" w:rsidP="00EC0A53">
      <w:pPr>
        <w:spacing w:line="312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завершается списком используемой литературы и приложениями, если последние имеются.</w:t>
      </w:r>
      <w:proofErr w:type="gramEnd"/>
    </w:p>
    <w:p w:rsidR="00EC0A53" w:rsidRDefault="00EC0A53" w:rsidP="00EC0A53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должен превышать 12-15 страниц.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Сноска может быть дана непосредственно в тексте работы. В этом случае в квадратных скобках необходимо сделать следующую запись (например): [5,23]. Первая цифра означает номер источника в приводимом в </w:t>
      </w:r>
      <w:r>
        <w:rPr>
          <w:sz w:val="28"/>
          <w:szCs w:val="28"/>
        </w:rPr>
        <w:lastRenderedPageBreak/>
        <w:t>конце работы списке литературы, а вторая – номер страницы. Нужно избегать большого количества цитат.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Излагая информацию первоисточника своими словами, также необходима ссылка на источник. Авторский текст нужно излагать кратко, сжато, своими словами. Дословный пересказ содержания первоисточников и тем более переписка отдельных отрывков или разделов из них не допускается. Ссылка на источник обязательна и для всех статистических данных, используемых в исследовании.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в контрольной работе приводятся некоторые числовые данные, целесообразно излагать их в форме таблиц, которые должны иметь:</w:t>
      </w:r>
    </w:p>
    <w:p w:rsidR="00EC0A53" w:rsidRDefault="00EC0A53" w:rsidP="00EC0A53">
      <w:pPr>
        <w:numPr>
          <w:ilvl w:val="0"/>
          <w:numId w:val="1"/>
        </w:numPr>
        <w:tabs>
          <w:tab w:val="clear" w:pos="1020"/>
          <w:tab w:val="num" w:pos="1080"/>
        </w:tabs>
        <w:spacing w:line="288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таблицы – для удобства ссылки на нее в тексте работы;</w:t>
      </w:r>
    </w:p>
    <w:p w:rsidR="00EC0A53" w:rsidRDefault="00EC0A53" w:rsidP="00EC0A53">
      <w:pPr>
        <w:numPr>
          <w:ilvl w:val="0"/>
          <w:numId w:val="1"/>
        </w:numPr>
        <w:tabs>
          <w:tab w:val="clear" w:pos="1020"/>
          <w:tab w:val="num" w:pos="1080"/>
        </w:tabs>
        <w:spacing w:line="288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таблицы, отражающее основное содержание;</w:t>
      </w:r>
    </w:p>
    <w:p w:rsidR="00EC0A53" w:rsidRDefault="00EC0A53" w:rsidP="00EC0A53">
      <w:pPr>
        <w:numPr>
          <w:ilvl w:val="0"/>
          <w:numId w:val="1"/>
        </w:numPr>
        <w:tabs>
          <w:tab w:val="clear" w:pos="1020"/>
          <w:tab w:val="num" w:pos="1080"/>
        </w:tabs>
        <w:spacing w:line="288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четкие и полные заголовки всех строк и граф;</w:t>
      </w:r>
    </w:p>
    <w:p w:rsidR="00EC0A53" w:rsidRDefault="00EC0A53" w:rsidP="00EC0A53">
      <w:pPr>
        <w:numPr>
          <w:ilvl w:val="0"/>
          <w:numId w:val="1"/>
        </w:numPr>
        <w:tabs>
          <w:tab w:val="clear" w:pos="1020"/>
          <w:tab w:val="num" w:pos="1080"/>
        </w:tabs>
        <w:spacing w:line="288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для каждого показателя.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Строки и графы таблицы также должны иметь нумерацию, если это необходимо. Номер таблицы располагается в правом верхнем углу перед ее названием.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необходима визуализация табличных данных можно </w:t>
      </w:r>
      <w:proofErr w:type="gramStart"/>
      <w:r>
        <w:rPr>
          <w:sz w:val="28"/>
          <w:szCs w:val="28"/>
        </w:rPr>
        <w:t>использовать</w:t>
      </w:r>
      <w:proofErr w:type="gramEnd"/>
      <w:r>
        <w:rPr>
          <w:sz w:val="28"/>
          <w:szCs w:val="28"/>
        </w:rPr>
        <w:t xml:space="preserve"> графики. В названии графика, диаграммы необходимо обязательно указать его название.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более наглядного представления информации рекомендуется использование рисунков. Название рисунка указывает под ним.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в контрольной работе приводится несколько графиков, диаграмм или рисунков, то целесообразно присвоить им номера. Таблицы и рисунки нумеруются отдельно. Номер включает номер главы и номер рисунка/таблицы в данной главе.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должен включать как цитируемые источники, так и все монографии, учебные пособия, статистические сборники и т.д., которые были использованы при написании контрольной работы. Список литературы составляется в алфавитном порядке.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библиографическая справка должна содержать: фамилию и инициалы автора, наименование работы, наименование издательства, место и год издания, количество страниц в работе. </w:t>
      </w:r>
    </w:p>
    <w:p w:rsidR="00EC0A53" w:rsidRDefault="00EC0A53" w:rsidP="00EC0A53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Для статей указывается наименование сборника или журнала, наименование издательства, место, год, номер, название статьи. </w:t>
      </w:r>
    </w:p>
    <w:p w:rsidR="00EC0A53" w:rsidRDefault="00EC0A53" w:rsidP="00EC0A53">
      <w:pPr>
        <w:spacing w:line="288" w:lineRule="auto"/>
        <w:ind w:firstLine="357"/>
        <w:jc w:val="both"/>
        <w:rPr>
          <w:sz w:val="28"/>
          <w:szCs w:val="28"/>
        </w:rPr>
      </w:pPr>
    </w:p>
    <w:p w:rsidR="00EC0A53" w:rsidRDefault="00EC0A53" w:rsidP="00EC0A53">
      <w:pPr>
        <w:numPr>
          <w:ilvl w:val="0"/>
          <w:numId w:val="2"/>
        </w:num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Структура и содержание работы</w:t>
      </w:r>
    </w:p>
    <w:p w:rsidR="00EC0A53" w:rsidRDefault="00EC0A53" w:rsidP="00EC0A53">
      <w:pPr>
        <w:spacing w:line="288" w:lineRule="auto"/>
        <w:ind w:left="360"/>
        <w:rPr>
          <w:b/>
          <w:sz w:val="32"/>
          <w:szCs w:val="32"/>
        </w:rPr>
      </w:pPr>
    </w:p>
    <w:p w:rsidR="00EC0A53" w:rsidRDefault="00EC0A53" w:rsidP="00EC0A53">
      <w:pPr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должна включать: </w:t>
      </w:r>
    </w:p>
    <w:p w:rsidR="00EC0A53" w:rsidRDefault="00EC0A53" w:rsidP="00EC0A5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вопросы</w:t>
      </w:r>
    </w:p>
    <w:p w:rsidR="00EC0A53" w:rsidRDefault="00EC0A53" w:rsidP="00EC0A5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EC0A53" w:rsidRDefault="00EC0A53" w:rsidP="00EC0A5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контрольной работы необходимо раскрыть выбранную тему, осветив только те вопросы, которые непосредственно относятся к исследуемой проблеме, в конце сделать краткие выводы.  </w:t>
      </w:r>
    </w:p>
    <w:p w:rsidR="00EC0A53" w:rsidRDefault="00EC0A53" w:rsidP="00EC0A53">
      <w:pPr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при проведении исследования у студента возникают какие-либо затруднения, ему следует обратиться за помощью к преподавателю кафедры – руководителю контрольной работы.</w:t>
      </w:r>
    </w:p>
    <w:p w:rsidR="00EC0A53" w:rsidRDefault="00EC0A53" w:rsidP="00EC0A53">
      <w:pPr>
        <w:spacing w:line="288" w:lineRule="auto"/>
        <w:ind w:firstLine="357"/>
        <w:jc w:val="both"/>
        <w:rPr>
          <w:sz w:val="28"/>
          <w:szCs w:val="28"/>
        </w:rPr>
      </w:pPr>
    </w:p>
    <w:p w:rsidR="00B138A0" w:rsidRDefault="00B138A0" w:rsidP="00B138A0">
      <w:pPr>
        <w:pStyle w:val="Normal1"/>
        <w:ind w:right="-30" w:firstLine="0"/>
        <w:jc w:val="center"/>
        <w:rPr>
          <w:b/>
          <w:sz w:val="24"/>
          <w:szCs w:val="24"/>
        </w:rPr>
      </w:pPr>
    </w:p>
    <w:p w:rsidR="00B138A0" w:rsidRDefault="00B138A0" w:rsidP="00B138A0">
      <w:pPr>
        <w:pStyle w:val="Normal1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№7</w:t>
      </w:r>
    </w:p>
    <w:p w:rsidR="00B138A0" w:rsidRDefault="00B138A0" w:rsidP="00B138A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Формирование книги покупок и книги продаж</w:t>
      </w:r>
    </w:p>
    <w:p w:rsidR="00B138A0" w:rsidRDefault="00B138A0" w:rsidP="00B138A0">
      <w:pPr>
        <w:numPr>
          <w:ilvl w:val="0"/>
          <w:numId w:val="4"/>
        </w:numPr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Учетная политика налогоплательщика при применении специального налогового режима в виде единого налога на вмененный доход. Определение налоговой базы. Определение и учет физического показателя. Расчет налоговой базы. Особенности ведения раздельного налогового учета. 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  3. За налоговый период  организация осуществила следующий перечень хозяйственных операций: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 - получен аванс в счет предстоящей поставки – 272 000 руб.;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>- оплачены товары на сумму 1 180 000 руб., в т. ч. НДС – 180 000 руб.;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- приобретены и взяты в эксплуатацию основные средства стоимостью 5 900 руб.,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НДС – 900 руб.;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>- получена сумма пени за нарушение договора – 10 000 руб.;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- проданы основные средства на сумму 59 000 руб.,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НДС – 9000 руб.;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- получены, но не оплачены материалы на сумму 127 440 руб.,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НДС - 19 440 руб. </w:t>
      </w:r>
    </w:p>
    <w:p w:rsidR="00B138A0" w:rsidRDefault="00B138A0" w:rsidP="00B138A0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Определить</w:t>
      </w:r>
      <w:r>
        <w:rPr>
          <w:sz w:val="28"/>
        </w:rPr>
        <w:t xml:space="preserve"> сумму НДС, причитающуюся к уплате в бюджетную систему РФ.</w:t>
      </w:r>
    </w:p>
    <w:p w:rsidR="00586FA9" w:rsidRDefault="00586FA9">
      <w:bookmarkStart w:id="0" w:name="_GoBack"/>
      <w:bookmarkEnd w:id="0"/>
    </w:p>
    <w:sectPr w:rsidR="0058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E5570"/>
    <w:multiLevelType w:val="hybridMultilevel"/>
    <w:tmpl w:val="0636B130"/>
    <w:lvl w:ilvl="0" w:tplc="2D3A8C92">
      <w:start w:val="1"/>
      <w:numFmt w:val="russianLower"/>
      <w:lvlText w:val="%1)"/>
      <w:lvlJc w:val="left"/>
      <w:pPr>
        <w:tabs>
          <w:tab w:val="num" w:pos="1020"/>
        </w:tabs>
        <w:ind w:left="136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6A701F42"/>
    <w:multiLevelType w:val="hybridMultilevel"/>
    <w:tmpl w:val="BF36FD82"/>
    <w:lvl w:ilvl="0" w:tplc="3B30ED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11E5"/>
    <w:multiLevelType w:val="hybridMultilevel"/>
    <w:tmpl w:val="F384B982"/>
    <w:lvl w:ilvl="0" w:tplc="F844CF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3"/>
    <w:rsid w:val="00586FA9"/>
    <w:rsid w:val="009F57F3"/>
    <w:rsid w:val="00B138A0"/>
    <w:rsid w:val="00E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0A53"/>
    <w:pPr>
      <w:spacing w:line="288" w:lineRule="auto"/>
      <w:ind w:firstLine="35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C0A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B138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0A53"/>
    <w:pPr>
      <w:spacing w:line="288" w:lineRule="auto"/>
      <w:ind w:firstLine="35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C0A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B138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2015-11-11T21:02:00Z</dcterms:created>
  <dcterms:modified xsi:type="dcterms:W3CDTF">2015-11-11T21:03:00Z</dcterms:modified>
</cp:coreProperties>
</file>