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Содержание</w:t>
      </w:r>
    </w:p>
    <w:p w:rsidR="00051A73" w:rsidRPr="00051A73" w:rsidRDefault="00051A73" w:rsidP="00051A73">
      <w:pPr>
        <w:rPr>
          <w:sz w:val="28"/>
          <w:szCs w:val="28"/>
        </w:rPr>
      </w:pP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Введение</w:t>
      </w:r>
      <w:r w:rsidRPr="00051A73">
        <w:rPr>
          <w:sz w:val="28"/>
          <w:szCs w:val="28"/>
        </w:rPr>
        <w:tab/>
        <w:t>3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Глава 1.Нормативно-правовой акт: понятие  и его реализация</w:t>
      </w:r>
      <w:r w:rsidRPr="00051A73">
        <w:rPr>
          <w:sz w:val="28"/>
          <w:szCs w:val="28"/>
        </w:rPr>
        <w:tab/>
        <w:t>6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1.1. Сущность  и признаки нормативно-правовых актов</w:t>
      </w:r>
      <w:r w:rsidRPr="00051A73">
        <w:rPr>
          <w:sz w:val="28"/>
          <w:szCs w:val="28"/>
        </w:rPr>
        <w:tab/>
        <w:t>6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1.2. Правотворчество   как особый вид реализации нормативно-правового акта</w:t>
      </w:r>
      <w:r w:rsidRPr="00051A73">
        <w:rPr>
          <w:sz w:val="28"/>
          <w:szCs w:val="28"/>
        </w:rPr>
        <w:tab/>
        <w:t>9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Глава 2. Виды нормативно-правовых актов</w:t>
      </w:r>
      <w:r w:rsidRPr="00051A73">
        <w:rPr>
          <w:sz w:val="28"/>
          <w:szCs w:val="28"/>
        </w:rPr>
        <w:tab/>
        <w:t>12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2.1. Классификация нормативно-правовых актов</w:t>
      </w:r>
      <w:r w:rsidRPr="00051A73">
        <w:rPr>
          <w:sz w:val="28"/>
          <w:szCs w:val="28"/>
        </w:rPr>
        <w:tab/>
        <w:t>12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2.2. Конституция Российской Федерации – как основной закон государства</w:t>
      </w:r>
      <w:r w:rsidRPr="00051A73">
        <w:rPr>
          <w:sz w:val="28"/>
          <w:szCs w:val="28"/>
        </w:rPr>
        <w:tab/>
        <w:t>16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2.3. Федеральные конституционные законы и федеральные законы</w:t>
      </w:r>
      <w:r w:rsidRPr="00051A73">
        <w:rPr>
          <w:sz w:val="28"/>
          <w:szCs w:val="28"/>
        </w:rPr>
        <w:tab/>
        <w:t>20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2.4. Правовые акты Президента и Правительства РФ, федеральных органов исполнительной власти</w:t>
      </w:r>
      <w:r w:rsidRPr="00051A73">
        <w:rPr>
          <w:sz w:val="28"/>
          <w:szCs w:val="28"/>
        </w:rPr>
        <w:tab/>
        <w:t>23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Заключение</w:t>
      </w:r>
      <w:r w:rsidRPr="00051A73">
        <w:rPr>
          <w:sz w:val="28"/>
          <w:szCs w:val="28"/>
        </w:rPr>
        <w:tab/>
        <w:t>28</w:t>
      </w:r>
    </w:p>
    <w:p w:rsidR="00051A73" w:rsidRPr="00051A73" w:rsidRDefault="00051A73" w:rsidP="00051A73">
      <w:pPr>
        <w:rPr>
          <w:sz w:val="28"/>
          <w:szCs w:val="28"/>
        </w:rPr>
      </w:pPr>
      <w:r w:rsidRPr="00051A73">
        <w:rPr>
          <w:sz w:val="28"/>
          <w:szCs w:val="28"/>
        </w:rPr>
        <w:t>Библиографический список</w:t>
      </w:r>
      <w:r w:rsidRPr="00051A73">
        <w:rPr>
          <w:sz w:val="28"/>
          <w:szCs w:val="28"/>
        </w:rPr>
        <w:tab/>
        <w:t>30</w:t>
      </w:r>
    </w:p>
    <w:p w:rsidR="00C17238" w:rsidRPr="00051A73" w:rsidRDefault="00C17238">
      <w:pPr>
        <w:rPr>
          <w:sz w:val="28"/>
          <w:szCs w:val="28"/>
        </w:rPr>
      </w:pPr>
    </w:p>
    <w:sectPr w:rsidR="00C17238" w:rsidRPr="00051A73" w:rsidSect="00C17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A73"/>
    <w:rsid w:val="00051A73"/>
    <w:rsid w:val="00C1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2016-07-14T11:41:00Z</dcterms:created>
  <dcterms:modified xsi:type="dcterms:W3CDTF">2016-07-14T11:41:00Z</dcterms:modified>
</cp:coreProperties>
</file>