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17" w:rsidRPr="003B6229" w:rsidRDefault="003B622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</w:pPr>
      <w:r w:rsidRPr="003B6229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Практическую часть выполнить на примере любой школы г. Короча, Белгородской области, а именно: нужно сравнить одних и тех же детей во втором классе, и затем когда они перешли в третий класс (как изменилась их мотивация</w:t>
      </w:r>
      <w:proofErr w:type="gramStart"/>
      <w:r w:rsidRPr="003B6229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 ?</w:t>
      </w:r>
      <w:proofErr w:type="gramEnd"/>
      <w:r w:rsidRPr="003B6229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)</w:t>
      </w:r>
    </w:p>
    <w:p w:rsidR="003B6229" w:rsidRPr="003B6229" w:rsidRDefault="003B6229" w:rsidP="003B6229">
      <w:pPr>
        <w:rPr>
          <w:rFonts w:ascii="Times New Roman" w:hAnsi="Times New Roman" w:cs="Times New Roman"/>
          <w:sz w:val="28"/>
          <w:szCs w:val="28"/>
        </w:rPr>
      </w:pPr>
      <w:r w:rsidRPr="003B6229">
        <w:rPr>
          <w:rFonts w:ascii="Times New Roman" w:hAnsi="Times New Roman" w:cs="Times New Roman"/>
          <w:sz w:val="28"/>
          <w:szCs w:val="28"/>
        </w:rPr>
        <w:t>Оглавление</w:t>
      </w:r>
    </w:p>
    <w:p w:rsidR="003B6229" w:rsidRPr="003B6229" w:rsidRDefault="003B6229" w:rsidP="003B6229">
      <w:pPr>
        <w:rPr>
          <w:rFonts w:ascii="Times New Roman" w:hAnsi="Times New Roman" w:cs="Times New Roman"/>
          <w:sz w:val="28"/>
          <w:szCs w:val="28"/>
        </w:rPr>
      </w:pPr>
    </w:p>
    <w:p w:rsidR="003B6229" w:rsidRPr="003B6229" w:rsidRDefault="003B6229" w:rsidP="003B6229">
      <w:pPr>
        <w:rPr>
          <w:rFonts w:ascii="Times New Roman" w:hAnsi="Times New Roman" w:cs="Times New Roman"/>
          <w:sz w:val="28"/>
          <w:szCs w:val="28"/>
        </w:rPr>
      </w:pPr>
      <w:r w:rsidRPr="003B6229">
        <w:rPr>
          <w:rFonts w:ascii="Times New Roman" w:hAnsi="Times New Roman" w:cs="Times New Roman"/>
          <w:sz w:val="28"/>
          <w:szCs w:val="28"/>
        </w:rPr>
        <w:t>Введение</w:t>
      </w:r>
      <w:r w:rsidRPr="003B6229">
        <w:rPr>
          <w:rFonts w:ascii="Times New Roman" w:hAnsi="Times New Roman" w:cs="Times New Roman"/>
          <w:sz w:val="28"/>
          <w:szCs w:val="28"/>
        </w:rPr>
        <w:tab/>
        <w:t>3</w:t>
      </w:r>
    </w:p>
    <w:p w:rsidR="003B6229" w:rsidRPr="003B6229" w:rsidRDefault="003B6229" w:rsidP="003B6229">
      <w:pPr>
        <w:rPr>
          <w:rFonts w:ascii="Times New Roman" w:hAnsi="Times New Roman" w:cs="Times New Roman"/>
          <w:sz w:val="28"/>
          <w:szCs w:val="28"/>
        </w:rPr>
      </w:pPr>
      <w:r w:rsidRPr="003B6229">
        <w:rPr>
          <w:rFonts w:ascii="Times New Roman" w:hAnsi="Times New Roman" w:cs="Times New Roman"/>
          <w:sz w:val="28"/>
          <w:szCs w:val="28"/>
        </w:rPr>
        <w:t>1. Теоретические аспекты исследования мотивации учебной деятельности</w:t>
      </w:r>
      <w:r w:rsidRPr="003B6229">
        <w:rPr>
          <w:rFonts w:ascii="Times New Roman" w:hAnsi="Times New Roman" w:cs="Times New Roman"/>
          <w:sz w:val="28"/>
          <w:szCs w:val="28"/>
        </w:rPr>
        <w:tab/>
        <w:t>7</w:t>
      </w:r>
    </w:p>
    <w:p w:rsidR="003B6229" w:rsidRPr="003B6229" w:rsidRDefault="003B6229" w:rsidP="003B6229">
      <w:pPr>
        <w:rPr>
          <w:rFonts w:ascii="Times New Roman" w:hAnsi="Times New Roman" w:cs="Times New Roman"/>
          <w:sz w:val="28"/>
          <w:szCs w:val="28"/>
        </w:rPr>
      </w:pPr>
      <w:r w:rsidRPr="003B6229">
        <w:rPr>
          <w:rFonts w:ascii="Times New Roman" w:hAnsi="Times New Roman" w:cs="Times New Roman"/>
          <w:sz w:val="28"/>
          <w:szCs w:val="28"/>
        </w:rPr>
        <w:t>1.1. Проблема мотивации и мотива в психологии</w:t>
      </w:r>
      <w:r w:rsidRPr="003B6229">
        <w:rPr>
          <w:rFonts w:ascii="Times New Roman" w:hAnsi="Times New Roman" w:cs="Times New Roman"/>
          <w:sz w:val="28"/>
          <w:szCs w:val="28"/>
        </w:rPr>
        <w:tab/>
        <w:t>7</w:t>
      </w:r>
    </w:p>
    <w:p w:rsidR="003B6229" w:rsidRPr="003B6229" w:rsidRDefault="003B6229" w:rsidP="003B6229">
      <w:pPr>
        <w:rPr>
          <w:rFonts w:ascii="Times New Roman" w:hAnsi="Times New Roman" w:cs="Times New Roman"/>
          <w:sz w:val="28"/>
          <w:szCs w:val="28"/>
        </w:rPr>
      </w:pPr>
      <w:r w:rsidRPr="003B6229">
        <w:rPr>
          <w:rFonts w:ascii="Times New Roman" w:hAnsi="Times New Roman" w:cs="Times New Roman"/>
          <w:sz w:val="28"/>
          <w:szCs w:val="28"/>
        </w:rPr>
        <w:t>1.2. Мотивация учения. Классификация мотивов обучения</w:t>
      </w:r>
      <w:r w:rsidRPr="003B6229">
        <w:rPr>
          <w:rFonts w:ascii="Times New Roman" w:hAnsi="Times New Roman" w:cs="Times New Roman"/>
          <w:sz w:val="28"/>
          <w:szCs w:val="28"/>
        </w:rPr>
        <w:tab/>
        <w:t>11</w:t>
      </w:r>
    </w:p>
    <w:p w:rsidR="003B6229" w:rsidRPr="003B6229" w:rsidRDefault="003B6229" w:rsidP="003B6229">
      <w:pPr>
        <w:rPr>
          <w:rFonts w:ascii="Times New Roman" w:hAnsi="Times New Roman" w:cs="Times New Roman"/>
          <w:sz w:val="28"/>
          <w:szCs w:val="28"/>
        </w:rPr>
      </w:pPr>
      <w:r w:rsidRPr="003B6229">
        <w:rPr>
          <w:rFonts w:ascii="Times New Roman" w:hAnsi="Times New Roman" w:cs="Times New Roman"/>
          <w:sz w:val="28"/>
          <w:szCs w:val="28"/>
        </w:rPr>
        <w:t>1.3. Исследования динамики учебной мотивации в психологии и педагогике</w:t>
      </w:r>
      <w:r w:rsidRPr="003B6229">
        <w:rPr>
          <w:rFonts w:ascii="Times New Roman" w:hAnsi="Times New Roman" w:cs="Times New Roman"/>
          <w:sz w:val="28"/>
          <w:szCs w:val="28"/>
        </w:rPr>
        <w:tab/>
        <w:t>19</w:t>
      </w:r>
    </w:p>
    <w:p w:rsidR="003B6229" w:rsidRPr="003B6229" w:rsidRDefault="003B6229" w:rsidP="003B6229">
      <w:pPr>
        <w:rPr>
          <w:rFonts w:ascii="Times New Roman" w:hAnsi="Times New Roman" w:cs="Times New Roman"/>
          <w:sz w:val="28"/>
          <w:szCs w:val="28"/>
        </w:rPr>
      </w:pPr>
      <w:r w:rsidRPr="003B6229">
        <w:rPr>
          <w:rFonts w:ascii="Times New Roman" w:hAnsi="Times New Roman" w:cs="Times New Roman"/>
          <w:sz w:val="28"/>
          <w:szCs w:val="28"/>
        </w:rPr>
        <w:t>2. Эмпирическое исследование динамики мотивов обучения учеников второго и третьего классов</w:t>
      </w:r>
      <w:r w:rsidRPr="003B6229">
        <w:rPr>
          <w:rFonts w:ascii="Times New Roman" w:hAnsi="Times New Roman" w:cs="Times New Roman"/>
          <w:sz w:val="28"/>
          <w:szCs w:val="28"/>
        </w:rPr>
        <w:tab/>
        <w:t>25</w:t>
      </w:r>
    </w:p>
    <w:p w:rsidR="003B6229" w:rsidRPr="003B6229" w:rsidRDefault="003B6229" w:rsidP="003B6229">
      <w:pPr>
        <w:rPr>
          <w:rFonts w:ascii="Times New Roman" w:hAnsi="Times New Roman" w:cs="Times New Roman"/>
          <w:sz w:val="28"/>
          <w:szCs w:val="28"/>
        </w:rPr>
      </w:pPr>
      <w:r w:rsidRPr="003B6229">
        <w:rPr>
          <w:rFonts w:ascii="Times New Roman" w:hAnsi="Times New Roman" w:cs="Times New Roman"/>
          <w:sz w:val="28"/>
          <w:szCs w:val="28"/>
        </w:rPr>
        <w:t>2.1.  Цель, задачи и этапы исследования</w:t>
      </w:r>
      <w:r w:rsidRPr="003B6229">
        <w:rPr>
          <w:rFonts w:ascii="Times New Roman" w:hAnsi="Times New Roman" w:cs="Times New Roman"/>
          <w:sz w:val="28"/>
          <w:szCs w:val="28"/>
        </w:rPr>
        <w:tab/>
        <w:t>25</w:t>
      </w:r>
    </w:p>
    <w:p w:rsidR="003B6229" w:rsidRPr="003B6229" w:rsidRDefault="003B6229" w:rsidP="003B6229">
      <w:pPr>
        <w:rPr>
          <w:rFonts w:ascii="Times New Roman" w:hAnsi="Times New Roman" w:cs="Times New Roman"/>
          <w:sz w:val="28"/>
          <w:szCs w:val="28"/>
        </w:rPr>
      </w:pPr>
      <w:r w:rsidRPr="003B6229">
        <w:rPr>
          <w:rFonts w:ascii="Times New Roman" w:hAnsi="Times New Roman" w:cs="Times New Roman"/>
          <w:sz w:val="28"/>
          <w:szCs w:val="28"/>
        </w:rPr>
        <w:t>2.2 Методики и ход исследования</w:t>
      </w:r>
      <w:r w:rsidRPr="003B6229">
        <w:rPr>
          <w:rFonts w:ascii="Times New Roman" w:hAnsi="Times New Roman" w:cs="Times New Roman"/>
          <w:sz w:val="28"/>
          <w:szCs w:val="28"/>
        </w:rPr>
        <w:tab/>
        <w:t>26</w:t>
      </w:r>
    </w:p>
    <w:p w:rsidR="003B6229" w:rsidRPr="003B6229" w:rsidRDefault="003B6229" w:rsidP="003B6229">
      <w:pPr>
        <w:rPr>
          <w:rFonts w:ascii="Times New Roman" w:hAnsi="Times New Roman" w:cs="Times New Roman"/>
          <w:sz w:val="28"/>
          <w:szCs w:val="28"/>
        </w:rPr>
      </w:pPr>
      <w:r w:rsidRPr="003B6229">
        <w:rPr>
          <w:rFonts w:ascii="Times New Roman" w:hAnsi="Times New Roman" w:cs="Times New Roman"/>
          <w:sz w:val="28"/>
          <w:szCs w:val="28"/>
        </w:rPr>
        <w:t>2.3. Анализ результатов исследования</w:t>
      </w:r>
      <w:r w:rsidRPr="003B6229">
        <w:rPr>
          <w:rFonts w:ascii="Times New Roman" w:hAnsi="Times New Roman" w:cs="Times New Roman"/>
          <w:sz w:val="28"/>
          <w:szCs w:val="28"/>
        </w:rPr>
        <w:tab/>
        <w:t>29</w:t>
      </w:r>
    </w:p>
    <w:p w:rsidR="003B6229" w:rsidRPr="003B6229" w:rsidRDefault="003B6229" w:rsidP="003B6229">
      <w:pPr>
        <w:rPr>
          <w:rFonts w:ascii="Times New Roman" w:hAnsi="Times New Roman" w:cs="Times New Roman"/>
          <w:sz w:val="28"/>
          <w:szCs w:val="28"/>
        </w:rPr>
      </w:pPr>
      <w:r w:rsidRPr="003B6229">
        <w:rPr>
          <w:rFonts w:ascii="Times New Roman" w:hAnsi="Times New Roman" w:cs="Times New Roman"/>
          <w:sz w:val="28"/>
          <w:szCs w:val="28"/>
        </w:rPr>
        <w:t>Заключение</w:t>
      </w:r>
      <w:r w:rsidRPr="003B6229">
        <w:rPr>
          <w:rFonts w:ascii="Times New Roman" w:hAnsi="Times New Roman" w:cs="Times New Roman"/>
          <w:sz w:val="28"/>
          <w:szCs w:val="28"/>
        </w:rPr>
        <w:tab/>
        <w:t>37</w:t>
      </w:r>
    </w:p>
    <w:p w:rsidR="003B6229" w:rsidRPr="003B6229" w:rsidRDefault="003B6229" w:rsidP="003B6229">
      <w:pPr>
        <w:rPr>
          <w:rFonts w:ascii="Times New Roman" w:hAnsi="Times New Roman" w:cs="Times New Roman"/>
          <w:sz w:val="28"/>
          <w:szCs w:val="28"/>
        </w:rPr>
      </w:pPr>
      <w:r w:rsidRPr="003B6229">
        <w:rPr>
          <w:rFonts w:ascii="Times New Roman" w:hAnsi="Times New Roman" w:cs="Times New Roman"/>
          <w:sz w:val="28"/>
          <w:szCs w:val="28"/>
        </w:rPr>
        <w:t>Список использованной  литературы</w:t>
      </w:r>
      <w:r w:rsidRPr="003B6229">
        <w:rPr>
          <w:rFonts w:ascii="Times New Roman" w:hAnsi="Times New Roman" w:cs="Times New Roman"/>
          <w:sz w:val="28"/>
          <w:szCs w:val="28"/>
        </w:rPr>
        <w:tab/>
        <w:t>39</w:t>
      </w:r>
    </w:p>
    <w:p w:rsidR="003B6229" w:rsidRPr="003B6229" w:rsidRDefault="003B6229">
      <w:pPr>
        <w:rPr>
          <w:rFonts w:ascii="Times New Roman" w:hAnsi="Times New Roman" w:cs="Times New Roman"/>
          <w:sz w:val="28"/>
          <w:szCs w:val="28"/>
        </w:rPr>
      </w:pPr>
    </w:p>
    <w:sectPr w:rsidR="003B6229" w:rsidRPr="003B6229" w:rsidSect="00A22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229"/>
    <w:rsid w:val="003B6229"/>
    <w:rsid w:val="00A2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SPecialiST RePack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2016-07-13T14:43:00Z</dcterms:created>
  <dcterms:modified xsi:type="dcterms:W3CDTF">2016-07-13T14:43:00Z</dcterms:modified>
</cp:coreProperties>
</file>